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E" w:rsidRPr="00945D10" w:rsidRDefault="00F83A9E" w:rsidP="00F83A9E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bookmarkStart w:id="0" w:name="_GoBack"/>
      <w:bookmarkEnd w:id="0"/>
      <w:r w:rsidRPr="00945D10">
        <w:rPr>
          <w:rStyle w:val="FontStyle70"/>
          <w:rFonts w:asciiTheme="minorHAnsi" w:hAnsiTheme="minorHAnsi"/>
          <w:u w:val="single"/>
        </w:rPr>
        <w:t>ΥΠΟΔΕΙΓΜ</w:t>
      </w:r>
      <w:r>
        <w:rPr>
          <w:rStyle w:val="FontStyle70"/>
          <w:rFonts w:asciiTheme="minorHAnsi" w:hAnsiTheme="minorHAnsi"/>
          <w:u w:val="single"/>
        </w:rPr>
        <w:t>Α ΕΝΤΥΠΟΥ ΟΙΚΟΝΟΜΙΚΗΣ ΠΡΟΣΦΟΡΑΣ</w:t>
      </w:r>
    </w:p>
    <w:p w:rsidR="00F83A9E" w:rsidRPr="00945D10" w:rsidRDefault="00F83A9E" w:rsidP="00F83A9E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                    Προς τ</w:t>
      </w:r>
      <w:r>
        <w:rPr>
          <w:rStyle w:val="FontStyle71"/>
          <w:rFonts w:asciiTheme="minorHAnsi" w:hAnsiTheme="minorHAnsi"/>
        </w:rPr>
        <w:t>ην</w:t>
      </w:r>
      <w:r w:rsidRPr="00945D10">
        <w:rPr>
          <w:rStyle w:val="FontStyle71"/>
          <w:rFonts w:asciiTheme="minorHAnsi" w:hAnsiTheme="minorHAnsi"/>
        </w:rPr>
        <w:t xml:space="preserve"> Δ</w:t>
      </w:r>
      <w:r>
        <w:rPr>
          <w:rStyle w:val="FontStyle71"/>
          <w:rFonts w:asciiTheme="minorHAnsi" w:hAnsiTheme="minorHAnsi"/>
        </w:rPr>
        <w:t>..Ε.Υ.Α. ΔΡΑΜΑΣ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 w:rsidRPr="00945D10">
        <w:rPr>
          <w:rStyle w:val="FontStyle71"/>
          <w:rFonts w:asciiTheme="minorHAnsi" w:hAnsiTheme="minorHAnsi" w:cs="Times New Roman"/>
        </w:rPr>
        <w:tab/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A7330F">
        <w:rPr>
          <w:rStyle w:val="FontStyle71"/>
          <w:rFonts w:asciiTheme="minorHAnsi" w:hAnsiTheme="minorHAnsi"/>
        </w:rPr>
        <w:t>6</w:t>
      </w:r>
    </w:p>
    <w:p w:rsidR="00F83A9E" w:rsidRPr="00945D10" w:rsidRDefault="00F83A9E" w:rsidP="00F83A9E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F83A9E" w:rsidRPr="00945D10" w:rsidRDefault="00F83A9E" w:rsidP="00F83A9E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6F3419" w:rsidRPr="007B0C4D" w:rsidRDefault="006F3419" w:rsidP="006F3419">
      <w:pPr>
        <w:pStyle w:val="Style4"/>
        <w:widowControl/>
        <w:spacing w:line="446" w:lineRule="exact"/>
        <w:ind w:right="14" w:firstLine="0"/>
        <w:jc w:val="center"/>
        <w:rPr>
          <w:rStyle w:val="FontStyle61"/>
          <w:rFonts w:asciiTheme="minorHAnsi" w:hAnsiTheme="minorHAnsi"/>
          <w:sz w:val="28"/>
          <w:szCs w:val="28"/>
        </w:rPr>
      </w:pPr>
      <w:r w:rsidRPr="007B0C4D">
        <w:rPr>
          <w:rStyle w:val="FontStyle61"/>
          <w:sz w:val="28"/>
          <w:szCs w:val="28"/>
        </w:rPr>
        <w:t xml:space="preserve">ΕΠΙΣΚΕΥΕΣ ΔΙΚΤΥΩΝ ΥΔΡΕΥΣΗΣ ΔΗΜΟΥ ΔΡΑΜΑΣ </w:t>
      </w:r>
    </w:p>
    <w:p w:rsidR="006F3419" w:rsidRPr="007B0C4D" w:rsidRDefault="006F3419" w:rsidP="006F3419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7B0C4D">
        <w:rPr>
          <w:rStyle w:val="FontStyle70"/>
          <w:rFonts w:asciiTheme="minorHAnsi" w:hAnsiTheme="minorHAnsi"/>
        </w:rPr>
        <w:t xml:space="preserve"> ΠΡΟΫΠΟΛΟΓΙΣΜΟΣ: 429.800,00€ (ΠΛΕΟΝ Φ.Π.Α.)</w:t>
      </w:r>
    </w:p>
    <w:p w:rsidR="006F3419" w:rsidRPr="007B0C4D" w:rsidRDefault="006F3419" w:rsidP="006F3419">
      <w:pPr>
        <w:pStyle w:val="Style18"/>
        <w:widowControl/>
        <w:spacing w:line="307" w:lineRule="exact"/>
        <w:ind w:firstLine="567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7B0C4D">
        <w:rPr>
          <w:rStyle w:val="FontStyle71"/>
          <w:rFonts w:eastAsia="Calibri"/>
          <w:color w:val="000000" w:themeColor="text1"/>
          <w:lang w:val="en-US"/>
        </w:rPr>
        <w:t>CPV</w:t>
      </w:r>
      <w:proofErr w:type="gramStart"/>
      <w:r w:rsidRPr="007B0C4D">
        <w:rPr>
          <w:rStyle w:val="FontStyle71"/>
          <w:rFonts w:eastAsia="Calibri"/>
          <w:color w:val="000000" w:themeColor="text1"/>
        </w:rPr>
        <w:t>:</w:t>
      </w:r>
      <w:r w:rsidRPr="007B0C4D">
        <w:rPr>
          <w:rFonts w:eastAsia="Calibri"/>
          <w:b/>
          <w:color w:val="000000" w:themeColor="text1"/>
          <w:szCs w:val="22"/>
          <w:lang w:eastAsia="en-US"/>
        </w:rPr>
        <w:t>45231300</w:t>
      </w:r>
      <w:proofErr w:type="gramEnd"/>
      <w:r w:rsidRPr="007B0C4D">
        <w:rPr>
          <w:rFonts w:eastAsia="Calibri"/>
          <w:b/>
          <w:color w:val="000000" w:themeColor="text1"/>
          <w:szCs w:val="22"/>
          <w:lang w:eastAsia="en-US"/>
        </w:rPr>
        <w:t>-8</w:t>
      </w:r>
    </w:p>
    <w:p w:rsidR="006F3419" w:rsidRPr="007B0C4D" w:rsidRDefault="006F3419" w:rsidP="006F3419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7B0C4D">
        <w:rPr>
          <w:rStyle w:val="FontStyle71"/>
          <w:rFonts w:asciiTheme="minorHAnsi" w:hAnsiTheme="minorHAnsi"/>
        </w:rPr>
        <w:t xml:space="preserve">Σας υποβάλουμε την οικονομική προσφορά μας για </w:t>
      </w:r>
      <w:r w:rsidRPr="007B0C4D">
        <w:rPr>
          <w:rStyle w:val="FontStyle61"/>
          <w:sz w:val="22"/>
          <w:szCs w:val="22"/>
        </w:rPr>
        <w:t xml:space="preserve">ΕΠΙΣΚΕΥΕΣ ΔΙΚΤΥΩΝ ΥΔΡΕΥΣΗΣ ΔΗΜΟΥ ΔΡΑΜΑΣ </w:t>
      </w:r>
      <w:r w:rsidRPr="007B0C4D">
        <w:rPr>
          <w:rStyle w:val="FontStyle71"/>
          <w:rFonts w:asciiTheme="minorHAnsi" w:hAnsiTheme="minorHAnsi"/>
        </w:rPr>
        <w:t>προϋπολογισμού 429.800,00</w:t>
      </w:r>
      <w:r w:rsidRPr="007B0C4D">
        <w:rPr>
          <w:rStyle w:val="FontStyle70"/>
          <w:rFonts w:asciiTheme="minorHAnsi" w:hAnsiTheme="minorHAnsi"/>
        </w:rPr>
        <w:t xml:space="preserve">€ </w:t>
      </w:r>
      <w:r w:rsidRPr="007B0C4D">
        <w:rPr>
          <w:rStyle w:val="FontStyle71"/>
          <w:rFonts w:asciiTheme="minorHAnsi" w:hAnsiTheme="minorHAnsi"/>
        </w:rPr>
        <w:t>(πλέον Φ.Π.Α. 24%) - που έχει προκηρύξει η Δ.Ε.Υ.Α. Δράμας.</w:t>
      </w:r>
    </w:p>
    <w:p w:rsidR="006F3419" w:rsidRPr="007B0C4D" w:rsidRDefault="006F3419" w:rsidP="006F3419">
      <w:pPr>
        <w:pStyle w:val="Style18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tbl>
      <w:tblPr>
        <w:tblW w:w="84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3427"/>
        <w:gridCol w:w="1134"/>
        <w:gridCol w:w="1134"/>
        <w:gridCol w:w="1134"/>
        <w:gridCol w:w="1134"/>
      </w:tblGrid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Α/Α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ΠΕΡΙΓΡΑΦΗ ΕΡΓΑΣΙΑΣ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Μ0ΝΑΔΑ ΜΕΤΡΗΣΗΣ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ΠΟΣΟΤΗΤΑ (ΤΕΜ)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ΤΙΜΗ ΜΟΝΑΔΑΣ (€)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ΜΕΡΙΚΗ ΔΑΠΑΝΗ (€)</w:t>
            </w: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bookmarkStart w:id="1" w:name="_Hlk211427951"/>
            <w:r w:rsidRPr="007B0C4D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 xml:space="preserve">Επιδιόρθωση αγωγού ύδρευσης Φ60 αμιάντου, Φ63 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 xml:space="preserve">,Φ63 ΡΕ, </w:t>
            </w:r>
            <w:proofErr w:type="spellStart"/>
            <w:r w:rsidRPr="007B0C4D">
              <w:rPr>
                <w:rStyle w:val="FontStyle71"/>
                <w:rFonts w:asciiTheme="minorHAnsi" w:hAnsiTheme="minorHAnsi"/>
              </w:rPr>
              <w:t>Σιδηροσωλήνα</w:t>
            </w:r>
            <w:proofErr w:type="spellEnd"/>
            <w:r w:rsidRPr="007B0C4D">
              <w:rPr>
                <w:rStyle w:val="FontStyle71"/>
                <w:rFonts w:asciiTheme="minorHAnsi" w:hAnsiTheme="minorHAnsi"/>
              </w:rPr>
              <w:t xml:space="preserve"> 2’’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 xml:space="preserve">Επιδιόρθωση αγωγού ύδρευσης Φ80 αμιάντου, Φ90PVC, Φ90ΡΕ, </w:t>
            </w:r>
            <w:proofErr w:type="spellStart"/>
            <w:r w:rsidRPr="007B0C4D">
              <w:rPr>
                <w:rStyle w:val="FontStyle71"/>
                <w:rFonts w:asciiTheme="minorHAnsi" w:hAnsiTheme="minorHAnsi"/>
              </w:rPr>
              <w:t>Σιδηροσωλήνα</w:t>
            </w:r>
            <w:proofErr w:type="spellEnd"/>
            <w:r w:rsidRPr="007B0C4D">
              <w:rPr>
                <w:rStyle w:val="FontStyle71"/>
                <w:rFonts w:asciiTheme="minorHAnsi" w:hAnsiTheme="minorHAnsi"/>
              </w:rPr>
              <w:t xml:space="preserve"> 3’’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bookmarkEnd w:id="1"/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 xml:space="preserve">Επιδιόρθωση αγωγού ύδρευσης Φ100 αμιάντου, Φ110 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,Φ110 ΡΕ, Φ110 χαλύβδινη,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 xml:space="preserve">Επιδιόρθωση αγωγού ύδρευσης Φ125 αμιάντου, Φ125 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,Φ125 ΡΕ, Φ125 χαλύβδινη, Φ140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 Φ140 ΡΕ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5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Επιδιόρθωση αγωγού ύδρευσης Φ150 αμιάντου, Φ160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,Φ160 ΡΕ, Φ160 χαλύβδινη, Φ180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 Φ180 ΡΕ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Επιδιόρθωση αγωγού ύδρευσης Φ200 αμιάντου, Φ200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,Φ200 ΡΕ,  Φ225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 Φ225 ΡΕ, Φ200 Χαλύβδινη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Επιδιόρθωση αγωγού ύδρευσης Φ250 αμιάντου, Φ250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 xml:space="preserve">,Φ250 ΡΕ,  Φ250χαλύβδινη, Φ280 ΡΕ, Φ280 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8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Επιδιόρθωση αγωγού ύδρευσης Φ300 αμιάντου, Φ300 χαλύβδινη,Φ315 ΡΕ, Φ315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9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 xml:space="preserve">Επιδιόρθωση αγωγού ύδρευσης Φ350 αμιάντου, Φ355 </w:t>
            </w:r>
            <w:r w:rsidRPr="007B0C4D">
              <w:rPr>
                <w:rStyle w:val="FontStyle71"/>
                <w:rFonts w:asciiTheme="minorHAnsi" w:hAnsiTheme="minorHAnsi"/>
                <w:lang w:val="en-US"/>
              </w:rPr>
              <w:t>PVC</w:t>
            </w:r>
            <w:r w:rsidRPr="007B0C4D">
              <w:rPr>
                <w:rStyle w:val="FontStyle71"/>
                <w:rFonts w:asciiTheme="minorHAnsi" w:hAnsiTheme="minorHAnsi"/>
              </w:rPr>
              <w:t>,Φ355 ΡΕ, Φ 400 ΡΕ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ΤΕΜ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7B0C4D">
              <w:rPr>
                <w:rStyle w:val="FontStyle71"/>
                <w:rFonts w:asciiTheme="minorHAnsi" w:hAnsiTheme="minorHAnsi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ΜΕΡΙΚΟ ΣΥΝΟΛΟ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ΦΠΑ 24%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</w:tc>
      </w:tr>
      <w:tr w:rsidR="006F3419" w:rsidRPr="007B0C4D" w:rsidTr="005914F9">
        <w:trPr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7B0C4D">
              <w:rPr>
                <w:rStyle w:val="FontStyle70"/>
                <w:rFonts w:asciiTheme="minorHAnsi" w:hAnsiTheme="minorHAnsi"/>
              </w:rPr>
              <w:t>ΓΕΝΙΚΟ ΣΥΝΟΛΟ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419" w:rsidRPr="007B0C4D" w:rsidRDefault="006F3419" w:rsidP="005914F9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</w:p>
        </w:tc>
      </w:tr>
    </w:tbl>
    <w:p w:rsidR="006F3419" w:rsidRPr="007B0C4D" w:rsidRDefault="006F3419" w:rsidP="006F3419">
      <w:pPr>
        <w:pStyle w:val="Style18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6F3419" w:rsidRPr="007B0C4D" w:rsidRDefault="006F3419" w:rsidP="006F3419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7B0C4D">
        <w:rPr>
          <w:rStyle w:val="FontStyle71"/>
          <w:rFonts w:asciiTheme="minorHAnsi" w:hAnsiTheme="minorHAnsi"/>
        </w:rPr>
        <w:t>Η συνολική τιμή της προφοράς μας ανέρχεται στα: (</w:t>
      </w:r>
      <w:r w:rsidRPr="007B0C4D">
        <w:rPr>
          <w:rStyle w:val="FontStyle71"/>
          <w:rFonts w:asciiTheme="minorHAnsi" w:hAnsiTheme="minorHAnsi"/>
          <w:i/>
          <w:iCs/>
        </w:rPr>
        <w:t>ΟΛΟΓΡΑΦΩΣ</w:t>
      </w:r>
      <w:r w:rsidRPr="007B0C4D">
        <w:rPr>
          <w:rStyle w:val="FontStyle71"/>
          <w:rFonts w:asciiTheme="minorHAnsi" w:hAnsiTheme="minorHAnsi"/>
        </w:rPr>
        <w:t>)</w:t>
      </w:r>
    </w:p>
    <w:p w:rsidR="00F83A9E" w:rsidRPr="00945D10" w:rsidRDefault="00F83A9E" w:rsidP="00F83A9E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F83A9E" w:rsidRPr="008B662D" w:rsidRDefault="00F83A9E" w:rsidP="00F83A9E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F83A9E" w:rsidRPr="00945D10" w:rsidRDefault="00F83A9E" w:rsidP="00F83A9E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lastRenderedPageBreak/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F83A9E" w:rsidRPr="00945D10" w:rsidRDefault="00F83A9E" w:rsidP="00F83A9E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95459E">
        <w:rPr>
          <w:rStyle w:val="FontStyle71"/>
          <w:rFonts w:asciiTheme="minorHAnsi" w:hAnsiTheme="minorHAnsi"/>
        </w:rPr>
        <w:t>6</w:t>
      </w:r>
      <w:r w:rsidRPr="00945D10">
        <w:rPr>
          <w:rStyle w:val="FontStyle71"/>
          <w:rFonts w:asciiTheme="minorHAnsi" w:hAnsiTheme="minorHAnsi"/>
        </w:rPr>
        <w:t>....</w:t>
      </w:r>
    </w:p>
    <w:p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F83A9E" w:rsidRPr="00A7330F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:rsidR="006F3419" w:rsidRPr="00A7330F" w:rsidRDefault="006F3419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:rsidR="006F3419" w:rsidRPr="00A7330F" w:rsidRDefault="006F3419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:rsidR="006F3419" w:rsidRPr="00A7330F" w:rsidRDefault="006F3419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4"/>
      </w:tblGrid>
      <w:tr w:rsidR="006F3419" w:rsidTr="006F3419">
        <w:tc>
          <w:tcPr>
            <w:tcW w:w="5013" w:type="dxa"/>
          </w:tcPr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  <w:r>
              <w:rPr>
                <w:rFonts w:ascii="Arial" w:hAnsi="Arial"/>
                <w:b/>
                <w:sz w:val="18"/>
              </w:rPr>
              <w:t>Ο ΣΥΝΤΑΞΑΣ</w:t>
            </w:r>
          </w:p>
        </w:tc>
        <w:tc>
          <w:tcPr>
            <w:tcW w:w="5014" w:type="dxa"/>
          </w:tcPr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  <w:r>
              <w:rPr>
                <w:rFonts w:ascii="Arial" w:hAnsi="Arial"/>
                <w:b/>
                <w:sz w:val="18"/>
              </w:rPr>
              <w:t>ΕΛΕΓΧΘΗΚΕ &amp; ΘΕΩΡΗΘΗΚΕ</w:t>
            </w:r>
          </w:p>
        </w:tc>
      </w:tr>
      <w:tr w:rsidR="006F3419" w:rsidTr="006F3419">
        <w:tc>
          <w:tcPr>
            <w:tcW w:w="5013" w:type="dxa"/>
          </w:tcPr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</w:p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</w:p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</w:p>
          <w:p w:rsid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  <w:lang w:val="en-US"/>
              </w:rPr>
            </w:pPr>
          </w:p>
        </w:tc>
        <w:tc>
          <w:tcPr>
            <w:tcW w:w="5014" w:type="dxa"/>
          </w:tcPr>
          <w:p w:rsidR="006F3419" w:rsidRPr="006F3419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="Arial" w:hAnsi="Arial" w:cs="Arial"/>
                <w:b/>
                <w:i w:val="0"/>
              </w:rPr>
            </w:pPr>
            <w:r w:rsidRPr="006F3419">
              <w:rPr>
                <w:rStyle w:val="FontStyle72"/>
                <w:rFonts w:ascii="Arial" w:hAnsi="Arial" w:cs="Arial"/>
                <w:b/>
                <w:i w:val="0"/>
                <w:sz w:val="18"/>
                <w:lang w:val="en-US"/>
              </w:rPr>
              <w:t>O</w:t>
            </w:r>
            <w:r w:rsidRPr="006F3419">
              <w:rPr>
                <w:rStyle w:val="FontStyle72"/>
                <w:rFonts w:ascii="Arial" w:hAnsi="Arial" w:cs="Arial"/>
                <w:b/>
                <w:i w:val="0"/>
                <w:sz w:val="18"/>
              </w:rPr>
              <w:t xml:space="preserve"> Αν. Δ/</w:t>
            </w:r>
            <w:proofErr w:type="spellStart"/>
            <w:r w:rsidRPr="006F3419">
              <w:rPr>
                <w:rStyle w:val="FontStyle72"/>
                <w:rFonts w:ascii="Arial" w:hAnsi="Arial" w:cs="Arial"/>
                <w:b/>
                <w:i w:val="0"/>
                <w:sz w:val="18"/>
              </w:rPr>
              <w:t>ντης</w:t>
            </w:r>
            <w:proofErr w:type="spellEnd"/>
            <w:r w:rsidRPr="006F3419">
              <w:rPr>
                <w:rStyle w:val="FontStyle72"/>
                <w:rFonts w:ascii="Arial" w:hAnsi="Arial" w:cs="Arial"/>
                <w:b/>
                <w:i w:val="0"/>
                <w:sz w:val="18"/>
              </w:rPr>
              <w:t xml:space="preserve"> ΤΥ ΔΕΥΑΔ</w:t>
            </w:r>
          </w:p>
        </w:tc>
      </w:tr>
      <w:tr w:rsidR="006F3419" w:rsidTr="006F3419">
        <w:tc>
          <w:tcPr>
            <w:tcW w:w="5013" w:type="dxa"/>
          </w:tcPr>
          <w:p w:rsidR="006F3419" w:rsidRPr="000F6AD5" w:rsidRDefault="006F3419" w:rsidP="005914F9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ΜΑΡΙΝΟΣ ΧΑΤΖΗΚΩΝΣΤΑΝΤΙΝΟΥ</w:t>
            </w:r>
          </w:p>
          <w:p w:rsidR="006F3419" w:rsidRPr="00172CD1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</w:rPr>
            </w:pPr>
            <w:r w:rsidRPr="00382505">
              <w:rPr>
                <w:rFonts w:ascii="Arial" w:hAnsi="Arial"/>
                <w:b/>
                <w:sz w:val="18"/>
              </w:rPr>
              <w:t xml:space="preserve">ΕΡΓΟΔΗΓΟΣ </w:t>
            </w:r>
            <w:r>
              <w:rPr>
                <w:rFonts w:ascii="Arial" w:hAnsi="Arial"/>
                <w:b/>
                <w:sz w:val="18"/>
              </w:rPr>
              <w:t>Τ.Ε.</w:t>
            </w:r>
          </w:p>
        </w:tc>
        <w:tc>
          <w:tcPr>
            <w:tcW w:w="5014" w:type="dxa"/>
          </w:tcPr>
          <w:p w:rsidR="006F3419" w:rsidRDefault="006F3419" w:rsidP="005914F9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ΜΙΧΑΗΛ ΧΡΥΣΟΧΟΟΥ</w:t>
            </w:r>
          </w:p>
          <w:p w:rsidR="006F3419" w:rsidRPr="00172CD1" w:rsidRDefault="006F3419" w:rsidP="005914F9">
            <w:pPr>
              <w:pStyle w:val="Style48"/>
              <w:widowControl/>
              <w:jc w:val="center"/>
              <w:rPr>
                <w:rStyle w:val="FontStyle72"/>
                <w:rFonts w:asciiTheme="minorHAnsi" w:hAnsiTheme="minorHAnsi"/>
              </w:rPr>
            </w:pPr>
            <w:r>
              <w:rPr>
                <w:rFonts w:ascii="Arial" w:hAnsi="Arial"/>
                <w:b/>
                <w:sz w:val="18"/>
              </w:rPr>
              <w:t>ΜΗΧ/ΓΟΣ</w:t>
            </w:r>
            <w:r w:rsidRPr="00DC0D93">
              <w:rPr>
                <w:rFonts w:ascii="Arial" w:hAnsi="Arial"/>
                <w:b/>
                <w:sz w:val="18"/>
              </w:rPr>
              <w:t xml:space="preserve"> ΜΗΧ/ΚΟΣ</w:t>
            </w:r>
          </w:p>
        </w:tc>
      </w:tr>
    </w:tbl>
    <w:p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:rsidR="00DA46E6" w:rsidRDefault="00DA46E6"/>
    <w:sectPr w:rsidR="00DA46E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67" w:rsidRDefault="00CE2667">
      <w:r>
        <w:separator/>
      </w:r>
    </w:p>
  </w:endnote>
  <w:endnote w:type="continuationSeparator" w:id="0">
    <w:p w:rsidR="00CE2667" w:rsidRDefault="00CE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51" w:rsidRDefault="00F83A9E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22</w:t>
    </w:r>
    <w:r>
      <w:rPr>
        <w:rStyle w:val="FontStyle7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51" w:rsidRDefault="00F83A9E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 w:rsidR="00EA5EE2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67" w:rsidRDefault="00CE2667">
      <w:r>
        <w:separator/>
      </w:r>
    </w:p>
  </w:footnote>
  <w:footnote w:type="continuationSeparator" w:id="0">
    <w:p w:rsidR="00CE2667" w:rsidRDefault="00CE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E"/>
    <w:rsid w:val="000C2300"/>
    <w:rsid w:val="006F3419"/>
    <w:rsid w:val="00787C19"/>
    <w:rsid w:val="0095459E"/>
    <w:rsid w:val="00A7330F"/>
    <w:rsid w:val="00CE2667"/>
    <w:rsid w:val="00DA46E6"/>
    <w:rsid w:val="00EA5EE2"/>
    <w:rsid w:val="00F8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83A9E"/>
    <w:pPr>
      <w:spacing w:line="451" w:lineRule="exact"/>
      <w:ind w:hanging="1368"/>
    </w:pPr>
  </w:style>
  <w:style w:type="paragraph" w:customStyle="1" w:styleId="Style6">
    <w:name w:val="Style6"/>
    <w:basedOn w:val="a"/>
    <w:uiPriority w:val="99"/>
    <w:rsid w:val="00F83A9E"/>
    <w:pPr>
      <w:spacing w:line="310" w:lineRule="exact"/>
    </w:pPr>
  </w:style>
  <w:style w:type="paragraph" w:customStyle="1" w:styleId="Style13">
    <w:name w:val="Style13"/>
    <w:basedOn w:val="a"/>
    <w:uiPriority w:val="99"/>
    <w:rsid w:val="00F83A9E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F83A9E"/>
    <w:pPr>
      <w:spacing w:line="309" w:lineRule="exact"/>
    </w:pPr>
  </w:style>
  <w:style w:type="paragraph" w:customStyle="1" w:styleId="Style19">
    <w:name w:val="Style19"/>
    <w:basedOn w:val="a"/>
    <w:uiPriority w:val="99"/>
    <w:rsid w:val="00F83A9E"/>
    <w:pPr>
      <w:jc w:val="center"/>
    </w:pPr>
  </w:style>
  <w:style w:type="paragraph" w:customStyle="1" w:styleId="Style40">
    <w:name w:val="Style40"/>
    <w:basedOn w:val="a"/>
    <w:uiPriority w:val="99"/>
    <w:rsid w:val="00F83A9E"/>
    <w:pPr>
      <w:spacing w:line="310" w:lineRule="exact"/>
    </w:pPr>
  </w:style>
  <w:style w:type="paragraph" w:customStyle="1" w:styleId="Style41">
    <w:name w:val="Style41"/>
    <w:basedOn w:val="a"/>
    <w:uiPriority w:val="99"/>
    <w:rsid w:val="00F83A9E"/>
    <w:pPr>
      <w:spacing w:line="312" w:lineRule="exact"/>
    </w:pPr>
  </w:style>
  <w:style w:type="paragraph" w:customStyle="1" w:styleId="Style42">
    <w:name w:val="Style42"/>
    <w:basedOn w:val="a"/>
    <w:uiPriority w:val="99"/>
    <w:rsid w:val="00F83A9E"/>
  </w:style>
  <w:style w:type="paragraph" w:customStyle="1" w:styleId="Style47">
    <w:name w:val="Style47"/>
    <w:basedOn w:val="a"/>
    <w:uiPriority w:val="99"/>
    <w:rsid w:val="00F83A9E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F83A9E"/>
    <w:pPr>
      <w:spacing w:line="307" w:lineRule="exact"/>
    </w:pPr>
  </w:style>
  <w:style w:type="character" w:customStyle="1" w:styleId="FontStyle61">
    <w:name w:val="Font Style61"/>
    <w:basedOn w:val="a0"/>
    <w:uiPriority w:val="99"/>
    <w:rsid w:val="00F83A9E"/>
    <w:rPr>
      <w:rFonts w:ascii="Calibri" w:hAnsi="Calibri" w:cs="Calibri"/>
      <w:b/>
      <w:bCs/>
      <w:sz w:val="30"/>
      <w:szCs w:val="30"/>
    </w:rPr>
  </w:style>
  <w:style w:type="character" w:customStyle="1" w:styleId="FontStyle70">
    <w:name w:val="Font Style70"/>
    <w:basedOn w:val="a0"/>
    <w:uiPriority w:val="99"/>
    <w:rsid w:val="00F83A9E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F83A9E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F83A9E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F83A9E"/>
    <w:rPr>
      <w:rFonts w:ascii="Calibri" w:hAnsi="Calibri" w:cs="Calibri"/>
      <w:sz w:val="16"/>
      <w:szCs w:val="16"/>
    </w:rPr>
  </w:style>
  <w:style w:type="table" w:styleId="a3">
    <w:name w:val="Table Grid"/>
    <w:basedOn w:val="a1"/>
    <w:uiPriority w:val="59"/>
    <w:rsid w:val="00F83A9E"/>
    <w:pPr>
      <w:spacing w:after="0" w:line="240" w:lineRule="auto"/>
    </w:pPr>
    <w:rPr>
      <w:rFonts w:ascii="Calibri"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83A9E"/>
    <w:pPr>
      <w:spacing w:line="451" w:lineRule="exact"/>
      <w:ind w:hanging="1368"/>
    </w:pPr>
  </w:style>
  <w:style w:type="paragraph" w:customStyle="1" w:styleId="Style6">
    <w:name w:val="Style6"/>
    <w:basedOn w:val="a"/>
    <w:uiPriority w:val="99"/>
    <w:rsid w:val="00F83A9E"/>
    <w:pPr>
      <w:spacing w:line="310" w:lineRule="exact"/>
    </w:pPr>
  </w:style>
  <w:style w:type="paragraph" w:customStyle="1" w:styleId="Style13">
    <w:name w:val="Style13"/>
    <w:basedOn w:val="a"/>
    <w:uiPriority w:val="99"/>
    <w:rsid w:val="00F83A9E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F83A9E"/>
    <w:pPr>
      <w:spacing w:line="309" w:lineRule="exact"/>
    </w:pPr>
  </w:style>
  <w:style w:type="paragraph" w:customStyle="1" w:styleId="Style19">
    <w:name w:val="Style19"/>
    <w:basedOn w:val="a"/>
    <w:uiPriority w:val="99"/>
    <w:rsid w:val="00F83A9E"/>
    <w:pPr>
      <w:jc w:val="center"/>
    </w:pPr>
  </w:style>
  <w:style w:type="paragraph" w:customStyle="1" w:styleId="Style40">
    <w:name w:val="Style40"/>
    <w:basedOn w:val="a"/>
    <w:uiPriority w:val="99"/>
    <w:rsid w:val="00F83A9E"/>
    <w:pPr>
      <w:spacing w:line="310" w:lineRule="exact"/>
    </w:pPr>
  </w:style>
  <w:style w:type="paragraph" w:customStyle="1" w:styleId="Style41">
    <w:name w:val="Style41"/>
    <w:basedOn w:val="a"/>
    <w:uiPriority w:val="99"/>
    <w:rsid w:val="00F83A9E"/>
    <w:pPr>
      <w:spacing w:line="312" w:lineRule="exact"/>
    </w:pPr>
  </w:style>
  <w:style w:type="paragraph" w:customStyle="1" w:styleId="Style42">
    <w:name w:val="Style42"/>
    <w:basedOn w:val="a"/>
    <w:uiPriority w:val="99"/>
    <w:rsid w:val="00F83A9E"/>
  </w:style>
  <w:style w:type="paragraph" w:customStyle="1" w:styleId="Style47">
    <w:name w:val="Style47"/>
    <w:basedOn w:val="a"/>
    <w:uiPriority w:val="99"/>
    <w:rsid w:val="00F83A9E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F83A9E"/>
    <w:pPr>
      <w:spacing w:line="307" w:lineRule="exact"/>
    </w:pPr>
  </w:style>
  <w:style w:type="character" w:customStyle="1" w:styleId="FontStyle61">
    <w:name w:val="Font Style61"/>
    <w:basedOn w:val="a0"/>
    <w:uiPriority w:val="99"/>
    <w:rsid w:val="00F83A9E"/>
    <w:rPr>
      <w:rFonts w:ascii="Calibri" w:hAnsi="Calibri" w:cs="Calibri"/>
      <w:b/>
      <w:bCs/>
      <w:sz w:val="30"/>
      <w:szCs w:val="30"/>
    </w:rPr>
  </w:style>
  <w:style w:type="character" w:customStyle="1" w:styleId="FontStyle70">
    <w:name w:val="Font Style70"/>
    <w:basedOn w:val="a0"/>
    <w:uiPriority w:val="99"/>
    <w:rsid w:val="00F83A9E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F83A9E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F83A9E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F83A9E"/>
    <w:rPr>
      <w:rFonts w:ascii="Calibri" w:hAnsi="Calibri" w:cs="Calibri"/>
      <w:sz w:val="16"/>
      <w:szCs w:val="16"/>
    </w:rPr>
  </w:style>
  <w:style w:type="table" w:styleId="a3">
    <w:name w:val="Table Grid"/>
    <w:basedOn w:val="a1"/>
    <w:uiPriority w:val="59"/>
    <w:rsid w:val="00F83A9E"/>
    <w:pPr>
      <w:spacing w:after="0" w:line="240" w:lineRule="auto"/>
    </w:pPr>
    <w:rPr>
      <w:rFonts w:ascii="Calibri"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DEYAD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</dc:creator>
  <cp:lastModifiedBy>Sidiropoulos</cp:lastModifiedBy>
  <cp:revision>2</cp:revision>
  <cp:lastPrinted>2026-02-25T09:27:00Z</cp:lastPrinted>
  <dcterms:created xsi:type="dcterms:W3CDTF">2026-02-25T11:18:00Z</dcterms:created>
  <dcterms:modified xsi:type="dcterms:W3CDTF">2026-02-25T11:18:00Z</dcterms:modified>
</cp:coreProperties>
</file>